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7"/>
        <w:gridCol w:w="5248"/>
        <w:gridCol w:w="2124"/>
        <w:gridCol w:w="5459"/>
      </w:tblGrid>
      <w:tr w:rsidR="00BF3CC9" w:rsidRPr="005D0811" w14:paraId="465E741F" w14:textId="77777777" w:rsidTr="00B727E0">
        <w:trPr>
          <w:cantSplit/>
          <w:trHeight w:val="454"/>
        </w:trPr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5456EE8C" w14:textId="77777777" w:rsidR="00BF3CC9" w:rsidRPr="005D0811" w:rsidRDefault="00BF3CC9" w:rsidP="00B72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bCs/>
                <w:sz w:val="22"/>
                <w:szCs w:val="22"/>
              </w:rPr>
              <w:t>EudraCT No:</w:t>
            </w:r>
          </w:p>
        </w:tc>
        <w:tc>
          <w:tcPr>
            <w:tcW w:w="1707" w:type="pct"/>
            <w:shd w:val="clear" w:color="auto" w:fill="FFFFFF"/>
            <w:vAlign w:val="center"/>
          </w:tcPr>
          <w:p w14:paraId="260A4EBF" w14:textId="77777777" w:rsidR="00BF3CC9" w:rsidRPr="001C52C8" w:rsidRDefault="00BF3CC9" w:rsidP="00B727E0">
            <w:pPr>
              <w:rPr>
                <w:rFonts w:ascii="Arial" w:hAnsi="Arial" w:cs="Arial"/>
                <w:sz w:val="22"/>
                <w:szCs w:val="22"/>
              </w:rPr>
            </w:pPr>
            <w:r w:rsidRPr="00877A0B">
              <w:rPr>
                <w:rFonts w:ascii="Arial" w:hAnsi="Arial" w:cs="Arial"/>
                <w:sz w:val="22"/>
                <w:szCs w:val="22"/>
              </w:rPr>
              <w:t>2021-001050-62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747BBFB6" w14:textId="77777777" w:rsidR="00BF3CC9" w:rsidRPr="005D0811" w:rsidRDefault="00BF3CC9" w:rsidP="00B727E0">
            <w:pPr>
              <w:rPr>
                <w:rFonts w:ascii="Arial" w:hAnsi="Arial" w:cs="Arial"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bCs/>
                <w:sz w:val="22"/>
                <w:szCs w:val="22"/>
              </w:rPr>
              <w:t>Site:</w:t>
            </w:r>
          </w:p>
        </w:tc>
        <w:tc>
          <w:tcPr>
            <w:tcW w:w="1776" w:type="pct"/>
            <w:shd w:val="clear" w:color="auto" w:fill="FFFFFF"/>
            <w:vAlign w:val="center"/>
          </w:tcPr>
          <w:p w14:paraId="4A76B083" w14:textId="77777777" w:rsidR="00BF3CC9" w:rsidRPr="005D0811" w:rsidRDefault="00BF3CC9" w:rsidP="00B727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3CC9" w:rsidRPr="005D0811" w14:paraId="1AC482FE" w14:textId="77777777" w:rsidTr="00B727E0">
        <w:trPr>
          <w:cantSplit/>
          <w:trHeight w:val="454"/>
        </w:trPr>
        <w:tc>
          <w:tcPr>
            <w:tcW w:w="82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999DA2" w14:textId="77777777" w:rsidR="00BF3CC9" w:rsidRPr="005D0811" w:rsidRDefault="00BF3CC9" w:rsidP="00B727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081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11790" w14:textId="77777777" w:rsidR="00BF3CC9" w:rsidRPr="005D0811" w:rsidRDefault="00BF3CC9" w:rsidP="00B727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319C45" w14:textId="77777777" w:rsidR="00BF3CC9" w:rsidRPr="005D0811" w:rsidRDefault="00BF3CC9" w:rsidP="00B727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Storage location:</w:t>
            </w:r>
          </w:p>
        </w:tc>
        <w:tc>
          <w:tcPr>
            <w:tcW w:w="17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44DC4F" w14:textId="77777777" w:rsidR="00BF3CC9" w:rsidRPr="005D0811" w:rsidRDefault="00BF3CC9" w:rsidP="00B727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Stroke unit / ED / other…………………………………</w:t>
            </w:r>
          </w:p>
        </w:tc>
      </w:tr>
    </w:tbl>
    <w:p w14:paraId="637752B6" w14:textId="399BA7B1" w:rsidR="006B467E" w:rsidRDefault="006B467E" w:rsidP="00BD1484"/>
    <w:tbl>
      <w:tblPr>
        <w:tblpPr w:leftFromText="180" w:rightFromText="180" w:vertAnchor="text" w:horzAnchor="margin" w:tblpXSpec="center" w:tblpY="58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1533"/>
        <w:gridCol w:w="1766"/>
        <w:gridCol w:w="1900"/>
        <w:gridCol w:w="1762"/>
        <w:gridCol w:w="2440"/>
        <w:gridCol w:w="950"/>
        <w:gridCol w:w="3801"/>
      </w:tblGrid>
      <w:tr w:rsidR="00123459" w14:paraId="408DADCB" w14:textId="77777777" w:rsidTr="00CB2211">
        <w:trPr>
          <w:cantSplit/>
          <w:trHeight w:val="640"/>
        </w:trPr>
        <w:tc>
          <w:tcPr>
            <w:tcW w:w="383" w:type="pct"/>
            <w:shd w:val="clear" w:color="auto" w:fill="D9D9D9" w:themeFill="background1" w:themeFillShade="D9"/>
          </w:tcPr>
          <w:p w14:paraId="6B0B21AB" w14:textId="74466035" w:rsidR="008949EE" w:rsidRPr="00CB2211" w:rsidRDefault="005D1F08" w:rsidP="007A5D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25178A72" w14:textId="52B030F4" w:rsidR="008949EE" w:rsidRPr="00CB2211" w:rsidRDefault="005D1F08" w:rsidP="007A5D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Block number</w:t>
            </w:r>
          </w:p>
        </w:tc>
        <w:tc>
          <w:tcPr>
            <w:tcW w:w="576" w:type="pct"/>
            <w:shd w:val="clear" w:color="auto" w:fill="D9D9D9" w:themeFill="background1" w:themeFillShade="D9"/>
          </w:tcPr>
          <w:p w14:paraId="5724FD77" w14:textId="671A27F2" w:rsidR="008949EE" w:rsidRPr="00CB2211" w:rsidRDefault="005D1F08" w:rsidP="007A5D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Pack number</w:t>
            </w:r>
          </w:p>
        </w:tc>
        <w:tc>
          <w:tcPr>
            <w:tcW w:w="620" w:type="pct"/>
            <w:shd w:val="clear" w:color="auto" w:fill="D9D9D9" w:themeFill="background1" w:themeFillShade="D9"/>
          </w:tcPr>
          <w:p w14:paraId="411C9D04" w14:textId="65BD79D4" w:rsidR="008949EE" w:rsidRPr="00CB2211" w:rsidRDefault="00B9710B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Do not use after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01C073AE" w14:textId="73C56F66" w:rsidR="008949EE" w:rsidRPr="00CB2211" w:rsidRDefault="00B9710B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Received by </w:t>
            </w:r>
          </w:p>
        </w:tc>
        <w:tc>
          <w:tcPr>
            <w:tcW w:w="796" w:type="pct"/>
            <w:shd w:val="clear" w:color="auto" w:fill="D9D9D9" w:themeFill="background1" w:themeFillShade="D9"/>
          </w:tcPr>
          <w:p w14:paraId="4F2289CA" w14:textId="787D2F2A" w:rsidR="008949EE" w:rsidRPr="00CB2211" w:rsidRDefault="00752258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Date sent to stroke unit/ED from pharmacy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7B0CF155" w14:textId="30F96036" w:rsidR="008949EE" w:rsidRPr="00CB2211" w:rsidRDefault="00752258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Initials </w:t>
            </w:r>
          </w:p>
        </w:tc>
        <w:tc>
          <w:tcPr>
            <w:tcW w:w="1240" w:type="pct"/>
            <w:shd w:val="clear" w:color="auto" w:fill="D9D9D9" w:themeFill="background1" w:themeFillShade="D9"/>
          </w:tcPr>
          <w:p w14:paraId="3A9350C0" w14:textId="1701CED1" w:rsidR="008949EE" w:rsidRPr="00CB2211" w:rsidRDefault="00667E67" w:rsidP="007A5D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211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0D5D32" w14:paraId="5A444C9F" w14:textId="77777777" w:rsidTr="00645B8F">
        <w:trPr>
          <w:cantSplit/>
          <w:trHeight w:val="1097"/>
        </w:trPr>
        <w:tc>
          <w:tcPr>
            <w:tcW w:w="383" w:type="pct"/>
          </w:tcPr>
          <w:p w14:paraId="165108A2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3DC4F80F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1CF2391F" w14:textId="77777777" w:rsidR="008949EE" w:rsidRDefault="008949E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386220C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1BD4DA4A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4FC6F7A3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1F170F3E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52B08DFF" w14:textId="77777777" w:rsidR="008949EE" w:rsidRDefault="008949EE" w:rsidP="007A5D02">
            <w:pPr>
              <w:rPr>
                <w:rFonts w:ascii="Arial" w:hAnsi="Arial" w:cs="Arial"/>
              </w:rPr>
            </w:pPr>
          </w:p>
        </w:tc>
      </w:tr>
      <w:tr w:rsidR="000D5D32" w14:paraId="6F6D3650" w14:textId="77777777" w:rsidTr="00645B8F">
        <w:trPr>
          <w:cantSplit/>
          <w:trHeight w:val="1097"/>
        </w:trPr>
        <w:tc>
          <w:tcPr>
            <w:tcW w:w="383" w:type="pct"/>
          </w:tcPr>
          <w:p w14:paraId="093C5990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6B44AF12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3E47B6F3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0424CC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6A87AF6D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7261D99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2EE54C6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2DB0B71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  <w:tr w:rsidR="000D5D32" w14:paraId="03D6F641" w14:textId="77777777" w:rsidTr="00645B8F">
        <w:trPr>
          <w:cantSplit/>
          <w:trHeight w:val="1097"/>
        </w:trPr>
        <w:tc>
          <w:tcPr>
            <w:tcW w:w="383" w:type="pct"/>
          </w:tcPr>
          <w:p w14:paraId="4BC97B0C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0B824910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5F8E16A1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6906FCBF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C1B188F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4689F260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35243134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48807A0C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  <w:tr w:rsidR="000D5D32" w14:paraId="247F90DF" w14:textId="77777777" w:rsidTr="00645B8F">
        <w:trPr>
          <w:cantSplit/>
          <w:trHeight w:val="1097"/>
        </w:trPr>
        <w:tc>
          <w:tcPr>
            <w:tcW w:w="383" w:type="pct"/>
          </w:tcPr>
          <w:p w14:paraId="68B1D18F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08C152C3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7C3B95BD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14EC64BB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BE11128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145C005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288647DA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427F30CA" w14:textId="77777777" w:rsidR="003A564E" w:rsidRDefault="003A564E" w:rsidP="00B83081">
            <w:pPr>
              <w:jc w:val="right"/>
              <w:rPr>
                <w:rFonts w:ascii="Arial" w:hAnsi="Arial" w:cs="Arial"/>
              </w:rPr>
            </w:pPr>
          </w:p>
        </w:tc>
      </w:tr>
      <w:tr w:rsidR="000D5D32" w14:paraId="1129CA5B" w14:textId="77777777" w:rsidTr="00645B8F">
        <w:trPr>
          <w:cantSplit/>
          <w:trHeight w:val="1097"/>
        </w:trPr>
        <w:tc>
          <w:tcPr>
            <w:tcW w:w="383" w:type="pct"/>
          </w:tcPr>
          <w:p w14:paraId="4CE58C89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1D4D2F3A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2C8AAD5A" w14:textId="77777777" w:rsidR="003A564E" w:rsidRDefault="003A564E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5F2928B7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490BD836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6672606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4CE8AED3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1587ADF8" w14:textId="77777777" w:rsidR="003A564E" w:rsidRDefault="003A564E" w:rsidP="007A5D02">
            <w:pPr>
              <w:rPr>
                <w:rFonts w:ascii="Arial" w:hAnsi="Arial" w:cs="Arial"/>
              </w:rPr>
            </w:pPr>
          </w:p>
        </w:tc>
      </w:tr>
      <w:tr w:rsidR="00123459" w14:paraId="718E079E" w14:textId="77777777" w:rsidTr="00645B8F">
        <w:trPr>
          <w:cantSplit/>
          <w:trHeight w:val="1097"/>
        </w:trPr>
        <w:tc>
          <w:tcPr>
            <w:tcW w:w="383" w:type="pct"/>
          </w:tcPr>
          <w:p w14:paraId="4DAD2F49" w14:textId="77777777" w:rsidR="00123459" w:rsidRDefault="00123459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0" w:type="pct"/>
          </w:tcPr>
          <w:p w14:paraId="07FBE00F" w14:textId="77777777" w:rsidR="00123459" w:rsidRDefault="00123459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64CF5F70" w14:textId="77777777" w:rsidR="00123459" w:rsidRDefault="00123459" w:rsidP="007A5D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" w:type="pct"/>
          </w:tcPr>
          <w:p w14:paraId="028D2A2D" w14:textId="77777777" w:rsidR="00123459" w:rsidRDefault="00123459" w:rsidP="007A5D02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</w:tcPr>
          <w:p w14:paraId="7C97B5B1" w14:textId="77777777" w:rsidR="00123459" w:rsidRDefault="00123459" w:rsidP="007A5D0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  <w:shd w:val="clear" w:color="auto" w:fill="FFFFFF" w:themeFill="background1"/>
          </w:tcPr>
          <w:p w14:paraId="63225417" w14:textId="77777777" w:rsidR="00123459" w:rsidRDefault="00123459" w:rsidP="007A5D02">
            <w:pPr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14:paraId="3700F2D0" w14:textId="77777777" w:rsidR="00123459" w:rsidRDefault="00123459" w:rsidP="007A5D02">
            <w:pPr>
              <w:rPr>
                <w:rFonts w:ascii="Arial" w:hAnsi="Arial" w:cs="Arial"/>
              </w:rPr>
            </w:pPr>
          </w:p>
        </w:tc>
        <w:tc>
          <w:tcPr>
            <w:tcW w:w="1240" w:type="pct"/>
          </w:tcPr>
          <w:p w14:paraId="3A6FE417" w14:textId="77777777" w:rsidR="00123459" w:rsidRDefault="00123459" w:rsidP="007A5D02">
            <w:pPr>
              <w:rPr>
                <w:rFonts w:ascii="Arial" w:hAnsi="Arial" w:cs="Arial"/>
              </w:rPr>
            </w:pPr>
          </w:p>
        </w:tc>
      </w:tr>
    </w:tbl>
    <w:p w14:paraId="7D86B74B" w14:textId="77777777" w:rsidR="008F256E" w:rsidRPr="008F256E" w:rsidRDefault="008F256E" w:rsidP="008F256E">
      <w:pPr>
        <w:rPr>
          <w:rFonts w:ascii="Arial" w:hAnsi="Arial" w:cs="Arial"/>
          <w:sz w:val="16"/>
          <w:szCs w:val="16"/>
        </w:rPr>
      </w:pPr>
    </w:p>
    <w:sectPr w:rsidR="008F256E" w:rsidRPr="008F256E" w:rsidSect="00BA3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3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73C4" w14:textId="77777777" w:rsidR="00FD45E5" w:rsidRDefault="00FD45E5">
      <w:r>
        <w:separator/>
      </w:r>
    </w:p>
  </w:endnote>
  <w:endnote w:type="continuationSeparator" w:id="0">
    <w:p w14:paraId="43DF9071" w14:textId="77777777" w:rsidR="00FD45E5" w:rsidRDefault="00F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F74B" w14:textId="77777777" w:rsidR="008F256E" w:rsidRDefault="008F2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3362" w14:textId="02672EDE" w:rsidR="00D420C9" w:rsidRDefault="000F3A4C" w:rsidP="00F77763">
    <w:pPr>
      <w:pStyle w:val="Footer"/>
      <w:tabs>
        <w:tab w:val="clear" w:pos="4153"/>
        <w:tab w:val="clear" w:pos="8306"/>
        <w:tab w:val="right" w:pos="10348"/>
      </w:tabs>
      <w:jc w:val="center"/>
      <w:rPr>
        <w:rFonts w:ascii="Arial Bold" w:hAnsi="Arial Bold" w:cs="Arial"/>
        <w:b/>
        <w:sz w:val="18"/>
        <w:szCs w:val="1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BB4F6B6" wp14:editId="3A4A92B1">
          <wp:simplePos x="0" y="0"/>
          <wp:positionH relativeFrom="margin">
            <wp:posOffset>9344025</wp:posOffset>
          </wp:positionH>
          <wp:positionV relativeFrom="paragraph">
            <wp:posOffset>62865</wp:posOffset>
          </wp:positionV>
          <wp:extent cx="457835" cy="381000"/>
          <wp:effectExtent l="0" t="0" r="0" b="0"/>
          <wp:wrapTight wrapText="bothSides">
            <wp:wrapPolygon edited="0">
              <wp:start x="0" y="0"/>
              <wp:lineTo x="0" y="20520"/>
              <wp:lineTo x="20671" y="20520"/>
              <wp:lineTo x="20671" y="0"/>
              <wp:lineTo x="0" y="0"/>
            </wp:wrapPolygon>
          </wp:wrapTight>
          <wp:docPr id="4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38EB9F" w14:textId="26794855" w:rsidR="00F77763" w:rsidRDefault="008F256E" w:rsidP="00FB3890">
    <w:pPr>
      <w:pStyle w:val="Footer"/>
      <w:tabs>
        <w:tab w:val="clear" w:pos="4153"/>
        <w:tab w:val="clear" w:pos="8306"/>
        <w:tab w:val="left" w:pos="930"/>
        <w:tab w:val="center" w:pos="726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B3890">
      <w:rPr>
        <w:rFonts w:ascii="Arial" w:hAnsi="Arial" w:cs="Arial"/>
        <w:sz w:val="18"/>
        <w:szCs w:val="18"/>
      </w:rPr>
      <w:tab/>
    </w:r>
  </w:p>
  <w:p w14:paraId="37383259" w14:textId="7E769684" w:rsidR="007A5D02" w:rsidRPr="005D0811" w:rsidRDefault="00FC5F13" w:rsidP="000F3A4C">
    <w:pPr>
      <w:pStyle w:val="Footer"/>
      <w:tabs>
        <w:tab w:val="clear" w:pos="4153"/>
        <w:tab w:val="clear" w:pos="8306"/>
        <w:tab w:val="right" w:pos="10348"/>
        <w:tab w:val="left" w:pos="10800"/>
        <w:tab w:val="left" w:pos="11520"/>
        <w:tab w:val="left" w:pos="12240"/>
        <w:tab w:val="left" w:pos="12960"/>
        <w:tab w:val="right" w:pos="153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TICH</w:t>
    </w:r>
    <w:r w:rsidR="008F256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3 </w:t>
    </w:r>
    <w:r w:rsidR="007A5D02" w:rsidRPr="005D0811">
      <w:rPr>
        <w:rFonts w:ascii="Arial" w:hAnsi="Arial" w:cs="Arial"/>
        <w:sz w:val="18"/>
        <w:szCs w:val="18"/>
      </w:rPr>
      <w:t xml:space="preserve">IMP </w:t>
    </w:r>
    <w:r w:rsidR="00667E67">
      <w:rPr>
        <w:rFonts w:ascii="Arial" w:hAnsi="Arial" w:cs="Arial"/>
        <w:sz w:val="18"/>
        <w:szCs w:val="18"/>
      </w:rPr>
      <w:t>Inventory log</w:t>
    </w:r>
    <w:r w:rsidR="007A5D02" w:rsidRPr="005D0811">
      <w:rPr>
        <w:rFonts w:ascii="Arial" w:hAnsi="Arial" w:cs="Arial"/>
        <w:sz w:val="18"/>
        <w:szCs w:val="18"/>
      </w:rPr>
      <w:t xml:space="preserve"> – </w:t>
    </w:r>
    <w:r w:rsidR="007A5D02">
      <w:rPr>
        <w:rFonts w:ascii="Arial" w:hAnsi="Arial" w:cs="Arial"/>
        <w:sz w:val="18"/>
        <w:szCs w:val="18"/>
      </w:rPr>
      <w:t>Tranexamic acid or placebo.</w:t>
    </w:r>
    <w:r w:rsidR="00F77763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Final v</w:t>
    </w:r>
    <w:r w:rsidR="00C32DA2">
      <w:rPr>
        <w:rFonts w:ascii="Arial" w:hAnsi="Arial" w:cs="Arial"/>
        <w:sz w:val="18"/>
        <w:szCs w:val="18"/>
      </w:rPr>
      <w:t>1.</w:t>
    </w:r>
    <w:r w:rsidR="00F77763">
      <w:rPr>
        <w:rFonts w:ascii="Arial" w:hAnsi="Arial" w:cs="Arial"/>
        <w:sz w:val="18"/>
        <w:szCs w:val="18"/>
      </w:rPr>
      <w:t>0</w:t>
    </w:r>
    <w:r w:rsidR="00C32DA2">
      <w:rPr>
        <w:rFonts w:ascii="Arial" w:hAnsi="Arial" w:cs="Arial"/>
        <w:sz w:val="18"/>
        <w:szCs w:val="18"/>
      </w:rPr>
      <w:t xml:space="preserve"> </w:t>
    </w:r>
    <w:r w:rsidR="00667E67">
      <w:rPr>
        <w:rFonts w:ascii="Arial" w:hAnsi="Arial" w:cs="Arial"/>
        <w:sz w:val="18"/>
        <w:szCs w:val="18"/>
      </w:rPr>
      <w:t>20/12/2021</w:t>
    </w:r>
    <w:r w:rsidR="00BA37D7">
      <w:rPr>
        <w:rFonts w:ascii="Arial" w:hAnsi="Arial" w:cs="Arial"/>
        <w:sz w:val="18"/>
        <w:szCs w:val="18"/>
      </w:rPr>
      <w:tab/>
    </w:r>
    <w:r w:rsidR="007A5D02" w:rsidRPr="005D0811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 xml:space="preserve">         </w:t>
    </w:r>
    <w:r w:rsidR="00D420C9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ab/>
    </w:r>
    <w:r w:rsidR="00D420C9">
      <w:rPr>
        <w:rFonts w:ascii="Arial" w:hAnsi="Arial" w:cs="Arial"/>
        <w:sz w:val="18"/>
        <w:szCs w:val="18"/>
      </w:rPr>
      <w:tab/>
    </w:r>
    <w:r w:rsidR="000F3A4C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784B" w14:textId="77777777" w:rsidR="008F256E" w:rsidRDefault="008F2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B317" w14:textId="77777777" w:rsidR="00FD45E5" w:rsidRDefault="00FD45E5">
      <w:r>
        <w:separator/>
      </w:r>
    </w:p>
  </w:footnote>
  <w:footnote w:type="continuationSeparator" w:id="0">
    <w:p w14:paraId="700871A9" w14:textId="77777777" w:rsidR="00FD45E5" w:rsidRDefault="00FD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FA38" w14:textId="77777777" w:rsidR="008F256E" w:rsidRDefault="008F2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81A" w14:textId="4BABA6FA" w:rsidR="007A5D02" w:rsidRPr="008D265E" w:rsidRDefault="00C73BCC" w:rsidP="008D265E">
    <w:pPr>
      <w:pStyle w:val="Heading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7066A1">
      <w:rPr>
        <w:sz w:val="22"/>
        <w:szCs w:val="22"/>
      </w:rPr>
      <w:t>Tranexamic acid for IntraCerebral Haemorrhage</w:t>
    </w:r>
    <w:r>
      <w:rPr>
        <w:sz w:val="22"/>
        <w:szCs w:val="22"/>
      </w:rPr>
      <w:t xml:space="preserve"> (TICH-3) </w:t>
    </w:r>
    <w:r w:rsidR="007A5D02" w:rsidRPr="008D265E">
      <w:t xml:space="preserve">IMP </w:t>
    </w:r>
    <w:r w:rsidR="00D268D3">
      <w:t>Inventory</w:t>
    </w:r>
    <w:r w:rsidR="007A5D02" w:rsidRPr="008D265E">
      <w:t xml:space="preserve"> Log</w:t>
    </w:r>
  </w:p>
  <w:p w14:paraId="16D44B7C" w14:textId="05973BE8" w:rsidR="007A5D02" w:rsidRPr="008D265E" w:rsidRDefault="007A5D02" w:rsidP="00F53C5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Tranexamic </w:t>
    </w:r>
    <w:r w:rsidR="004B39A3">
      <w:rPr>
        <w:rFonts w:ascii="Arial" w:hAnsi="Arial" w:cs="Arial"/>
      </w:rPr>
      <w:t>a</w:t>
    </w:r>
    <w:r>
      <w:rPr>
        <w:rFonts w:ascii="Arial" w:hAnsi="Arial" w:cs="Arial"/>
      </w:rPr>
      <w:t>cid</w:t>
    </w:r>
    <w:r w:rsidRPr="0086622C">
      <w:rPr>
        <w:rFonts w:ascii="Arial" w:hAnsi="Arial" w:cs="Arial"/>
      </w:rPr>
      <w:t xml:space="preserve"> or placebo</w:t>
    </w:r>
    <w:r w:rsidR="00BA37D7">
      <w:rPr>
        <w:rFonts w:ascii="Arial" w:hAnsi="Arial" w:cs="Arial"/>
      </w:rPr>
      <w:t>, 4 x 5</w:t>
    </w:r>
    <w:r>
      <w:rPr>
        <w:rFonts w:ascii="Arial" w:hAnsi="Arial" w:cs="Arial"/>
      </w:rPr>
      <w:t>ml ampoule treatment pack</w:t>
    </w:r>
  </w:p>
  <w:p w14:paraId="696085F2" w14:textId="6F9DF18E" w:rsidR="007A5D02" w:rsidRPr="00852AD0" w:rsidRDefault="007A5D02" w:rsidP="00852A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31CF" w14:textId="77777777" w:rsidR="008F256E" w:rsidRDefault="008F2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48"/>
    <w:rsid w:val="00003D4A"/>
    <w:rsid w:val="00012CA1"/>
    <w:rsid w:val="00022B0D"/>
    <w:rsid w:val="00026657"/>
    <w:rsid w:val="00044A51"/>
    <w:rsid w:val="000801B3"/>
    <w:rsid w:val="000C4D6C"/>
    <w:rsid w:val="000D1A45"/>
    <w:rsid w:val="000D5D32"/>
    <w:rsid w:val="000E7EA3"/>
    <w:rsid w:val="000F2AAC"/>
    <w:rsid w:val="000F3A4C"/>
    <w:rsid w:val="001061D3"/>
    <w:rsid w:val="00123459"/>
    <w:rsid w:val="00124A69"/>
    <w:rsid w:val="001674A1"/>
    <w:rsid w:val="001764E3"/>
    <w:rsid w:val="0018097C"/>
    <w:rsid w:val="001A6C7A"/>
    <w:rsid w:val="001A7757"/>
    <w:rsid w:val="001B2950"/>
    <w:rsid w:val="001C4298"/>
    <w:rsid w:val="001E3F46"/>
    <w:rsid w:val="00213181"/>
    <w:rsid w:val="00235EA9"/>
    <w:rsid w:val="00256180"/>
    <w:rsid w:val="00261321"/>
    <w:rsid w:val="00272ED7"/>
    <w:rsid w:val="0027546B"/>
    <w:rsid w:val="00275CE3"/>
    <w:rsid w:val="00277581"/>
    <w:rsid w:val="00282616"/>
    <w:rsid w:val="00285EB7"/>
    <w:rsid w:val="002B4CD1"/>
    <w:rsid w:val="002B6288"/>
    <w:rsid w:val="002C2FE4"/>
    <w:rsid w:val="002C32AF"/>
    <w:rsid w:val="002D2C5B"/>
    <w:rsid w:val="002D7C32"/>
    <w:rsid w:val="002E157B"/>
    <w:rsid w:val="002F6A8C"/>
    <w:rsid w:val="002F7DE7"/>
    <w:rsid w:val="0033133D"/>
    <w:rsid w:val="00355BC5"/>
    <w:rsid w:val="00357718"/>
    <w:rsid w:val="00364C21"/>
    <w:rsid w:val="00370EA5"/>
    <w:rsid w:val="00371F20"/>
    <w:rsid w:val="00376E73"/>
    <w:rsid w:val="00395528"/>
    <w:rsid w:val="003976BD"/>
    <w:rsid w:val="003A564E"/>
    <w:rsid w:val="003B23D5"/>
    <w:rsid w:val="003B4FD5"/>
    <w:rsid w:val="003B5D11"/>
    <w:rsid w:val="003C0906"/>
    <w:rsid w:val="003C7F2D"/>
    <w:rsid w:val="003F2E12"/>
    <w:rsid w:val="00410CCE"/>
    <w:rsid w:val="0042109D"/>
    <w:rsid w:val="00446E53"/>
    <w:rsid w:val="00453ADA"/>
    <w:rsid w:val="00463CE2"/>
    <w:rsid w:val="00464D2A"/>
    <w:rsid w:val="004A22AB"/>
    <w:rsid w:val="004B39A3"/>
    <w:rsid w:val="004C66EC"/>
    <w:rsid w:val="004E0C57"/>
    <w:rsid w:val="00501F7E"/>
    <w:rsid w:val="00524F65"/>
    <w:rsid w:val="00551BC3"/>
    <w:rsid w:val="00563F6D"/>
    <w:rsid w:val="00571B1D"/>
    <w:rsid w:val="0059271A"/>
    <w:rsid w:val="00595ACE"/>
    <w:rsid w:val="005A5193"/>
    <w:rsid w:val="005B06D9"/>
    <w:rsid w:val="005B3EB0"/>
    <w:rsid w:val="005D0811"/>
    <w:rsid w:val="005D1F08"/>
    <w:rsid w:val="005D6BDC"/>
    <w:rsid w:val="005E52A8"/>
    <w:rsid w:val="006075AB"/>
    <w:rsid w:val="006120E4"/>
    <w:rsid w:val="00627D45"/>
    <w:rsid w:val="00645B8F"/>
    <w:rsid w:val="00657EA8"/>
    <w:rsid w:val="00667E67"/>
    <w:rsid w:val="006B105C"/>
    <w:rsid w:val="006B3C34"/>
    <w:rsid w:val="006B467E"/>
    <w:rsid w:val="006B555E"/>
    <w:rsid w:val="006B70CE"/>
    <w:rsid w:val="006C3256"/>
    <w:rsid w:val="006E22DC"/>
    <w:rsid w:val="007066A1"/>
    <w:rsid w:val="00710D4C"/>
    <w:rsid w:val="00727020"/>
    <w:rsid w:val="00735218"/>
    <w:rsid w:val="00752258"/>
    <w:rsid w:val="0075774A"/>
    <w:rsid w:val="0076516C"/>
    <w:rsid w:val="00766AD1"/>
    <w:rsid w:val="007768E1"/>
    <w:rsid w:val="0079502C"/>
    <w:rsid w:val="007A5D02"/>
    <w:rsid w:val="007B3A4D"/>
    <w:rsid w:val="008043D5"/>
    <w:rsid w:val="00821858"/>
    <w:rsid w:val="00830CB8"/>
    <w:rsid w:val="0083397B"/>
    <w:rsid w:val="008353A5"/>
    <w:rsid w:val="00852AD0"/>
    <w:rsid w:val="0086552F"/>
    <w:rsid w:val="0086622C"/>
    <w:rsid w:val="00877A0B"/>
    <w:rsid w:val="008949EE"/>
    <w:rsid w:val="00896B65"/>
    <w:rsid w:val="008A0438"/>
    <w:rsid w:val="008A7847"/>
    <w:rsid w:val="008B1DBD"/>
    <w:rsid w:val="008D265E"/>
    <w:rsid w:val="008E2C63"/>
    <w:rsid w:val="008F256E"/>
    <w:rsid w:val="00905973"/>
    <w:rsid w:val="0091154B"/>
    <w:rsid w:val="00911DB2"/>
    <w:rsid w:val="00913C35"/>
    <w:rsid w:val="009147E8"/>
    <w:rsid w:val="0092136D"/>
    <w:rsid w:val="00924C88"/>
    <w:rsid w:val="00926C6C"/>
    <w:rsid w:val="00944412"/>
    <w:rsid w:val="009524A8"/>
    <w:rsid w:val="0095550A"/>
    <w:rsid w:val="00971FE6"/>
    <w:rsid w:val="009B1542"/>
    <w:rsid w:val="009B502A"/>
    <w:rsid w:val="009B5391"/>
    <w:rsid w:val="009B56BC"/>
    <w:rsid w:val="009C52B5"/>
    <w:rsid w:val="009D0505"/>
    <w:rsid w:val="009D0817"/>
    <w:rsid w:val="00A125FD"/>
    <w:rsid w:val="00A14798"/>
    <w:rsid w:val="00A1487B"/>
    <w:rsid w:val="00A3175E"/>
    <w:rsid w:val="00A37B0D"/>
    <w:rsid w:val="00A51E05"/>
    <w:rsid w:val="00A60F48"/>
    <w:rsid w:val="00A70598"/>
    <w:rsid w:val="00A7174B"/>
    <w:rsid w:val="00A83D36"/>
    <w:rsid w:val="00A84CD5"/>
    <w:rsid w:val="00A92DDB"/>
    <w:rsid w:val="00A97448"/>
    <w:rsid w:val="00AC6252"/>
    <w:rsid w:val="00AD61D3"/>
    <w:rsid w:val="00AE3240"/>
    <w:rsid w:val="00AE3C6B"/>
    <w:rsid w:val="00B01D94"/>
    <w:rsid w:val="00B107F6"/>
    <w:rsid w:val="00B11639"/>
    <w:rsid w:val="00B12DD2"/>
    <w:rsid w:val="00B26F98"/>
    <w:rsid w:val="00B329DB"/>
    <w:rsid w:val="00B51B0A"/>
    <w:rsid w:val="00B544D1"/>
    <w:rsid w:val="00B6325C"/>
    <w:rsid w:val="00B73BFD"/>
    <w:rsid w:val="00B82068"/>
    <w:rsid w:val="00B83081"/>
    <w:rsid w:val="00B9710B"/>
    <w:rsid w:val="00BA37D7"/>
    <w:rsid w:val="00BB3A01"/>
    <w:rsid w:val="00BC19D6"/>
    <w:rsid w:val="00BD1484"/>
    <w:rsid w:val="00BF3CC9"/>
    <w:rsid w:val="00BF6566"/>
    <w:rsid w:val="00C034C1"/>
    <w:rsid w:val="00C13BB8"/>
    <w:rsid w:val="00C13F6E"/>
    <w:rsid w:val="00C20187"/>
    <w:rsid w:val="00C32DA2"/>
    <w:rsid w:val="00C41BB8"/>
    <w:rsid w:val="00C46DE9"/>
    <w:rsid w:val="00C531F4"/>
    <w:rsid w:val="00C62284"/>
    <w:rsid w:val="00C66C65"/>
    <w:rsid w:val="00C66F2F"/>
    <w:rsid w:val="00C73BCC"/>
    <w:rsid w:val="00C831B6"/>
    <w:rsid w:val="00C97FDE"/>
    <w:rsid w:val="00CA4FB9"/>
    <w:rsid w:val="00CB2211"/>
    <w:rsid w:val="00CB73E6"/>
    <w:rsid w:val="00CC103B"/>
    <w:rsid w:val="00CC7DB5"/>
    <w:rsid w:val="00CC7FB1"/>
    <w:rsid w:val="00CE4393"/>
    <w:rsid w:val="00D106CC"/>
    <w:rsid w:val="00D268D3"/>
    <w:rsid w:val="00D35BB5"/>
    <w:rsid w:val="00D420C9"/>
    <w:rsid w:val="00D5407F"/>
    <w:rsid w:val="00D67272"/>
    <w:rsid w:val="00D9051E"/>
    <w:rsid w:val="00DC2141"/>
    <w:rsid w:val="00DD4762"/>
    <w:rsid w:val="00DD5689"/>
    <w:rsid w:val="00DE1B89"/>
    <w:rsid w:val="00E00E4D"/>
    <w:rsid w:val="00E23B6A"/>
    <w:rsid w:val="00E23CB4"/>
    <w:rsid w:val="00E36505"/>
    <w:rsid w:val="00E44842"/>
    <w:rsid w:val="00E62279"/>
    <w:rsid w:val="00E64940"/>
    <w:rsid w:val="00E81C8B"/>
    <w:rsid w:val="00E81CA3"/>
    <w:rsid w:val="00E8705C"/>
    <w:rsid w:val="00E87B48"/>
    <w:rsid w:val="00E9251A"/>
    <w:rsid w:val="00EA3277"/>
    <w:rsid w:val="00EB7559"/>
    <w:rsid w:val="00EB7FBB"/>
    <w:rsid w:val="00EC50F5"/>
    <w:rsid w:val="00EC50FD"/>
    <w:rsid w:val="00EE4107"/>
    <w:rsid w:val="00EF0681"/>
    <w:rsid w:val="00F0388E"/>
    <w:rsid w:val="00F05F83"/>
    <w:rsid w:val="00F2178F"/>
    <w:rsid w:val="00F24470"/>
    <w:rsid w:val="00F249AF"/>
    <w:rsid w:val="00F31969"/>
    <w:rsid w:val="00F35D6D"/>
    <w:rsid w:val="00F529EA"/>
    <w:rsid w:val="00F53C54"/>
    <w:rsid w:val="00F55F85"/>
    <w:rsid w:val="00F60374"/>
    <w:rsid w:val="00F7381A"/>
    <w:rsid w:val="00F77763"/>
    <w:rsid w:val="00F93484"/>
    <w:rsid w:val="00FB01CF"/>
    <w:rsid w:val="00FB3890"/>
    <w:rsid w:val="00FC0479"/>
    <w:rsid w:val="00FC5F13"/>
    <w:rsid w:val="00FD4515"/>
    <w:rsid w:val="00FD45E5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A9C219"/>
  <w15:docId w15:val="{8F80F4F9-2170-47B4-943F-C50B4CE6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4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9744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4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974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E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7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EA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19D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976BD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3976BD"/>
    <w:rPr>
      <w:rFonts w:ascii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540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0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07F"/>
    <w:rPr>
      <w:b/>
      <w:bCs/>
      <w:lang w:eastAsia="en-US"/>
    </w:rPr>
  </w:style>
  <w:style w:type="paragraph" w:styleId="Revision">
    <w:name w:val="Revision"/>
    <w:hidden/>
    <w:uiPriority w:val="99"/>
    <w:semiHidden/>
    <w:rsid w:val="00D672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350D-0B43-45F3-B64C-94AADB079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77419-6437-456B-ADF2-DEDB7CB8D2A1}"/>
</file>

<file path=customXml/itemProps3.xml><?xml version="1.0" encoding="utf-8"?>
<ds:datastoreItem xmlns:ds="http://schemas.openxmlformats.org/officeDocument/2006/customXml" ds:itemID="{19F794B7-9C37-442D-A9CD-61673DF98F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Mechanistic randomised controlled trial of Mesalazine in symptomatic diverticular disease</vt:lpstr>
    </vt:vector>
  </TitlesOfParts>
  <Company>Queens Medical Centre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Mechanistic randomised controlled trial of Mesalazine in symptomatic diverticular disease</dc:title>
  <dc:creator>sheila hodgson</dc:creator>
  <cp:lastModifiedBy>Brittany Dutton (staff)</cp:lastModifiedBy>
  <cp:revision>16</cp:revision>
  <cp:lastPrinted>2008-10-21T09:12:00Z</cp:lastPrinted>
  <dcterms:created xsi:type="dcterms:W3CDTF">2021-12-20T17:47:00Z</dcterms:created>
  <dcterms:modified xsi:type="dcterms:W3CDTF">2022-01-12T09:45:00Z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</Properties>
</file>